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B815" w14:textId="77777777" w:rsidR="00657EE2" w:rsidRPr="00A217B9" w:rsidRDefault="00A217B9" w:rsidP="00A217B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217B9">
        <w:rPr>
          <w:rFonts w:ascii="標楷體" w:eastAsia="標楷體" w:hAnsi="標楷體" w:hint="eastAsia"/>
          <w:b/>
          <w:sz w:val="32"/>
          <w:szCs w:val="32"/>
        </w:rPr>
        <w:t>手工小提琴製作課程表</w:t>
      </w:r>
    </w:p>
    <w:tbl>
      <w:tblPr>
        <w:tblStyle w:val="a3"/>
        <w:tblW w:w="10227" w:type="dxa"/>
        <w:tblInd w:w="-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9"/>
        <w:gridCol w:w="1361"/>
        <w:gridCol w:w="1040"/>
        <w:gridCol w:w="7147"/>
      </w:tblGrid>
      <w:tr w:rsidR="00A217B9" w14:paraId="02C91AB6" w14:textId="77777777" w:rsidTr="00770190">
        <w:trPr>
          <w:trHeight w:val="723"/>
        </w:trPr>
        <w:tc>
          <w:tcPr>
            <w:tcW w:w="679" w:type="dxa"/>
          </w:tcPr>
          <w:p w14:paraId="42FDE375" w14:textId="77777777" w:rsidR="00A217B9" w:rsidRDefault="00A217B9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10BD393" w14:textId="77777777" w:rsidR="00A217B9" w:rsidRPr="00D536E4" w:rsidRDefault="00A217B9" w:rsidP="00A217B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536E4">
              <w:rPr>
                <w:rFonts w:ascii="標楷體" w:eastAsia="標楷體" w:hAnsi="標楷體" w:hint="eastAsia"/>
                <w:b/>
                <w:sz w:val="28"/>
                <w:szCs w:val="28"/>
              </w:rPr>
              <w:t>週</w:t>
            </w:r>
            <w:proofErr w:type="gramEnd"/>
            <w:r w:rsidRPr="00D536E4">
              <w:rPr>
                <w:rFonts w:ascii="標楷體" w:eastAsia="標楷體" w:hAnsi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040" w:type="dxa"/>
          </w:tcPr>
          <w:p w14:paraId="5DC08099" w14:textId="77777777" w:rsidR="00A217B9" w:rsidRPr="00D536E4" w:rsidRDefault="00A217B9" w:rsidP="00A217B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6E4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147" w:type="dxa"/>
          </w:tcPr>
          <w:p w14:paraId="3D125163" w14:textId="77777777" w:rsidR="00A217B9" w:rsidRPr="00D536E4" w:rsidRDefault="00A217B9" w:rsidP="00A217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36E4">
              <w:rPr>
                <w:rFonts w:ascii="標楷體" w:eastAsia="標楷體" w:hAnsi="標楷體" w:hint="eastAsia"/>
                <w:b/>
                <w:sz w:val="28"/>
                <w:szCs w:val="28"/>
              </w:rPr>
              <w:t>課 程 內 容</w:t>
            </w:r>
          </w:p>
        </w:tc>
      </w:tr>
      <w:tr w:rsidR="004E6FF6" w14:paraId="171BD8DE" w14:textId="77777777" w:rsidTr="00770190">
        <w:trPr>
          <w:trHeight w:val="1450"/>
        </w:trPr>
        <w:tc>
          <w:tcPr>
            <w:tcW w:w="679" w:type="dxa"/>
            <w:vMerge w:val="restart"/>
          </w:tcPr>
          <w:p w14:paraId="78126020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73FEABAD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0C0D0CF4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BB69EEA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7FB72A3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469CC53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49D088AF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0187711" w14:textId="77777777" w:rsidR="00D536E4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259CAAAF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36E4">
              <w:rPr>
                <w:rFonts w:ascii="標楷體" w:eastAsia="標楷體" w:hAnsi="標楷體" w:hint="eastAsia"/>
                <w:b/>
                <w:sz w:val="32"/>
                <w:szCs w:val="32"/>
              </w:rPr>
              <w:t>共</w:t>
            </w:r>
          </w:p>
          <w:p w14:paraId="064CB772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482648E9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36E4"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</w:p>
          <w:p w14:paraId="7FC7EAD5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3388E591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36E4">
              <w:rPr>
                <w:rFonts w:ascii="標楷體" w:eastAsia="標楷體" w:hAnsi="標楷體" w:hint="eastAsia"/>
                <w:b/>
                <w:sz w:val="32"/>
                <w:szCs w:val="32"/>
              </w:rPr>
              <w:t>十</w:t>
            </w:r>
          </w:p>
          <w:p w14:paraId="25DBACA4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77AD58F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36E4">
              <w:rPr>
                <w:rFonts w:ascii="標楷體" w:eastAsia="標楷體" w:hAnsi="標楷體" w:hint="eastAsia"/>
                <w:b/>
                <w:sz w:val="32"/>
                <w:szCs w:val="32"/>
              </w:rPr>
              <w:t>堂</w:t>
            </w:r>
          </w:p>
          <w:p w14:paraId="3E5FC1D1" w14:textId="77777777" w:rsidR="00D536E4" w:rsidRPr="00D536E4" w:rsidRDefault="00D536E4" w:rsidP="00A217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A9B33EE" w14:textId="77777777" w:rsidR="004E6FF6" w:rsidRDefault="00D536E4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536E4">
              <w:rPr>
                <w:rFonts w:ascii="標楷體" w:eastAsia="標楷體" w:hAnsi="標楷體" w:hint="eastAsia"/>
                <w:b/>
                <w:sz w:val="32"/>
                <w:szCs w:val="32"/>
              </w:rPr>
              <w:t>課</w:t>
            </w:r>
          </w:p>
        </w:tc>
        <w:tc>
          <w:tcPr>
            <w:tcW w:w="1361" w:type="dxa"/>
          </w:tcPr>
          <w:p w14:paraId="2F243CD4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1C3E652A" w14:textId="5F08B674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/17</w:t>
            </w:r>
          </w:p>
        </w:tc>
        <w:tc>
          <w:tcPr>
            <w:tcW w:w="7147" w:type="dxa"/>
          </w:tcPr>
          <w:p w14:paraId="20BBAF10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*樣板製作</w:t>
            </w:r>
          </w:p>
          <w:p w14:paraId="5B37B222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*模具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與木模製作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2B99A79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將側板刨製到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規格厚度。</w:t>
            </w:r>
          </w:p>
          <w:p w14:paraId="2567B873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*下彎的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兩片側板需要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切削三角貼面。</w:t>
            </w:r>
          </w:p>
        </w:tc>
      </w:tr>
      <w:tr w:rsidR="004E6FF6" w14:paraId="12DC663E" w14:textId="77777777" w:rsidTr="00770190">
        <w:trPr>
          <w:trHeight w:val="723"/>
        </w:trPr>
        <w:tc>
          <w:tcPr>
            <w:tcW w:w="679" w:type="dxa"/>
            <w:vMerge/>
          </w:tcPr>
          <w:p w14:paraId="225B72E6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953A883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097483F5" w14:textId="542E0927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/24</w:t>
            </w:r>
          </w:p>
        </w:tc>
        <w:tc>
          <w:tcPr>
            <w:tcW w:w="7147" w:type="dxa"/>
          </w:tcPr>
          <w:p w14:paraId="55F703BA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木模各木墩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056D97B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*利用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側板熨斗將側板圍烤接著至木模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EE1EE2C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*將即將黏著的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側板鋸到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標準高度。</w:t>
            </w:r>
          </w:p>
          <w:p w14:paraId="5C7AC116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製作襯條並將襯條與側板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接著。</w:t>
            </w:r>
          </w:p>
          <w:p w14:paraId="6C4E4C92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*將楓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木背板縱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線鋸開並嚴中縫。</w:t>
            </w:r>
          </w:p>
        </w:tc>
      </w:tr>
      <w:tr w:rsidR="004E6FF6" w14:paraId="4AF73320" w14:textId="77777777" w:rsidTr="00770190">
        <w:trPr>
          <w:trHeight w:val="723"/>
        </w:trPr>
        <w:tc>
          <w:tcPr>
            <w:tcW w:w="679" w:type="dxa"/>
            <w:vMerge/>
          </w:tcPr>
          <w:p w14:paraId="2C4B0CE6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63AAC1E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23E9EF90" w14:textId="1CF17621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/>
                <w:sz w:val="26"/>
                <w:szCs w:val="26"/>
              </w:rPr>
              <w:t>/31</w:t>
            </w:r>
          </w:p>
        </w:tc>
        <w:tc>
          <w:tcPr>
            <w:tcW w:w="7147" w:type="dxa"/>
          </w:tcPr>
          <w:p w14:paraId="60983A08" w14:textId="77777777" w:rsidR="004E6FF6" w:rsidRPr="00D536E4" w:rsidRDefault="004E6FF6" w:rsidP="00D536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*以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側板木模身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型為標準</w:t>
            </w:r>
            <w:r w:rsidR="00D536E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取得背板形狀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並鋸下背板樣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型。</w:t>
            </w:r>
          </w:p>
        </w:tc>
      </w:tr>
      <w:tr w:rsidR="004E6FF6" w14:paraId="3A376310" w14:textId="77777777" w:rsidTr="00770190">
        <w:trPr>
          <w:trHeight w:val="708"/>
        </w:trPr>
        <w:tc>
          <w:tcPr>
            <w:tcW w:w="679" w:type="dxa"/>
            <w:vMerge/>
          </w:tcPr>
          <w:p w14:paraId="087133E3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9E03619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2988447C" w14:textId="3DE93D76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/7</w:t>
            </w:r>
          </w:p>
        </w:tc>
        <w:tc>
          <w:tcPr>
            <w:tcW w:w="7147" w:type="dxa"/>
          </w:tcPr>
          <w:p w14:paraId="6BB815FF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*參考選擇16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紀名琴背板外部雕刻製作背板弧度。</w:t>
            </w:r>
          </w:p>
          <w:p w14:paraId="1030C662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*使用拇指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刨與刮片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完成背板外部細緻度製作。</w:t>
            </w:r>
          </w:p>
        </w:tc>
      </w:tr>
      <w:tr w:rsidR="004E6FF6" w14:paraId="433EA879" w14:textId="77777777" w:rsidTr="00770190">
        <w:trPr>
          <w:trHeight w:val="723"/>
        </w:trPr>
        <w:tc>
          <w:tcPr>
            <w:tcW w:w="679" w:type="dxa"/>
            <w:vMerge/>
          </w:tcPr>
          <w:p w14:paraId="79E01EE5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60E3F57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0BA0A1BC" w14:textId="7E4F2D2F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/14</w:t>
            </w:r>
          </w:p>
        </w:tc>
        <w:tc>
          <w:tcPr>
            <w:tcW w:w="7147" w:type="dxa"/>
          </w:tcPr>
          <w:p w14:paraId="2C695475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*根據震動的聲波與16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紀名琴規格尺寸參考來雕刻背板內部厚薄。</w:t>
            </w:r>
          </w:p>
          <w:p w14:paraId="5FD9D7F5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側板木模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與背板接著。利用夾具將背板與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木模側板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接合。</w:t>
            </w:r>
          </w:p>
        </w:tc>
      </w:tr>
      <w:tr w:rsidR="004E6FF6" w14:paraId="3DD789BC" w14:textId="77777777" w:rsidTr="00770190">
        <w:trPr>
          <w:trHeight w:val="723"/>
        </w:trPr>
        <w:tc>
          <w:tcPr>
            <w:tcW w:w="679" w:type="dxa"/>
            <w:vMerge/>
          </w:tcPr>
          <w:p w14:paraId="55D1F4F6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2AF5463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4B453DB2" w14:textId="6ED08A80" w:rsidR="004E6FF6" w:rsidRPr="00D536E4" w:rsidRDefault="00AD7A7D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/21</w:t>
            </w:r>
          </w:p>
        </w:tc>
        <w:tc>
          <w:tcPr>
            <w:tcW w:w="7147" w:type="dxa"/>
          </w:tcPr>
          <w:p w14:paraId="3A5CA683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*將已黏著完成的背板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與側板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內部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的木模拆卸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6CC90F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*面板側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的襯條製作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黏著。</w:t>
            </w:r>
          </w:p>
          <w:p w14:paraId="5B69F347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*落款。（烙字或製作標籤）</w:t>
            </w:r>
          </w:p>
          <w:p w14:paraId="0AA6D8CB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*面板材料縱線鋸開，並嚴中縫。</w:t>
            </w:r>
          </w:p>
        </w:tc>
      </w:tr>
      <w:tr w:rsidR="004E6FF6" w14:paraId="4AD7C5B0" w14:textId="77777777" w:rsidTr="00770190">
        <w:trPr>
          <w:trHeight w:val="708"/>
        </w:trPr>
        <w:tc>
          <w:tcPr>
            <w:tcW w:w="679" w:type="dxa"/>
            <w:vMerge/>
          </w:tcPr>
          <w:p w14:paraId="10CBCEA9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75C3E94E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77DA5336" w14:textId="1023A88A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/28</w:t>
            </w:r>
          </w:p>
        </w:tc>
        <w:tc>
          <w:tcPr>
            <w:tcW w:w="7147" w:type="dxa"/>
          </w:tcPr>
          <w:p w14:paraId="0DB744D1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*利用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側板木模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為標準取得面板形狀並以線鋸取下面板樣型。</w:t>
            </w:r>
          </w:p>
        </w:tc>
      </w:tr>
      <w:tr w:rsidR="004E6FF6" w14:paraId="1FBF1A05" w14:textId="77777777" w:rsidTr="00770190">
        <w:trPr>
          <w:trHeight w:val="723"/>
        </w:trPr>
        <w:tc>
          <w:tcPr>
            <w:tcW w:w="679" w:type="dxa"/>
            <w:vMerge/>
          </w:tcPr>
          <w:p w14:paraId="52C7E0E1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90AFFD0" w14:textId="77777777" w:rsidR="004E6FF6" w:rsidRPr="00D536E4" w:rsidRDefault="00770190" w:rsidP="0077019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第八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1604B3DE" w14:textId="5182A7DF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/4</w:t>
            </w:r>
          </w:p>
        </w:tc>
        <w:tc>
          <w:tcPr>
            <w:tcW w:w="7147" w:type="dxa"/>
          </w:tcPr>
          <w:p w14:paraId="4D75154D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*參考16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紀名琴弧度雕刻製作面板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外部，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再以拇指刨刀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與刮片將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面板外細緻度製作完成。</w:t>
            </w:r>
          </w:p>
        </w:tc>
      </w:tr>
      <w:tr w:rsidR="004E6FF6" w14:paraId="28DFEC4E" w14:textId="77777777" w:rsidTr="00770190">
        <w:trPr>
          <w:trHeight w:val="723"/>
        </w:trPr>
        <w:tc>
          <w:tcPr>
            <w:tcW w:w="679" w:type="dxa"/>
            <w:vMerge/>
          </w:tcPr>
          <w:p w14:paraId="0155ECA4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863F33E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第九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0D777D0D" w14:textId="7727CB0A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/11</w:t>
            </w:r>
          </w:p>
        </w:tc>
        <w:tc>
          <w:tcPr>
            <w:tcW w:w="7147" w:type="dxa"/>
          </w:tcPr>
          <w:p w14:paraId="3C050D67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*根據震動聲波與16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世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紀名琴規格尺寸參考雕刻面板內部厚薄。</w:t>
            </w:r>
          </w:p>
        </w:tc>
      </w:tr>
      <w:tr w:rsidR="004E6FF6" w14:paraId="1F11D05A" w14:textId="77777777" w:rsidTr="00770190">
        <w:trPr>
          <w:trHeight w:val="708"/>
        </w:trPr>
        <w:tc>
          <w:tcPr>
            <w:tcW w:w="679" w:type="dxa"/>
            <w:vMerge/>
          </w:tcPr>
          <w:p w14:paraId="3179358B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207DABC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525F0B7A" w14:textId="518DDA2D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/18</w:t>
            </w:r>
          </w:p>
        </w:tc>
        <w:tc>
          <w:tcPr>
            <w:tcW w:w="7147" w:type="dxa"/>
          </w:tcPr>
          <w:p w14:paraId="23483578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*製作f孔。</w:t>
            </w:r>
          </w:p>
          <w:p w14:paraId="2437F085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*製作音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樑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112F370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*以拇指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刨與刮片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完成內部細緻度製作。</w:t>
            </w:r>
          </w:p>
        </w:tc>
      </w:tr>
      <w:tr w:rsidR="004E6FF6" w14:paraId="1E375289" w14:textId="77777777" w:rsidTr="00770190">
        <w:trPr>
          <w:trHeight w:val="723"/>
        </w:trPr>
        <w:tc>
          <w:tcPr>
            <w:tcW w:w="679" w:type="dxa"/>
            <w:vMerge/>
          </w:tcPr>
          <w:p w14:paraId="0972DD2C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69B979C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6A13FF1B" w14:textId="39798544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/25</w:t>
            </w:r>
          </w:p>
        </w:tc>
        <w:tc>
          <w:tcPr>
            <w:tcW w:w="7147" w:type="dxa"/>
          </w:tcPr>
          <w:p w14:paraId="1C2E9AEF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*將完成的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面板與側背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板接著黏合。</w:t>
            </w:r>
          </w:p>
          <w:p w14:paraId="42FA7A6C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將琴頭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材料畫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上琴頭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規格尺寸並以線鋸 鋸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取出琴頭形狀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E6FF6" w14:paraId="111A81CF" w14:textId="77777777" w:rsidTr="00770190">
        <w:trPr>
          <w:trHeight w:val="723"/>
        </w:trPr>
        <w:tc>
          <w:tcPr>
            <w:tcW w:w="679" w:type="dxa"/>
            <w:vMerge/>
          </w:tcPr>
          <w:p w14:paraId="4B660851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59EE42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291623DC" w14:textId="2B5A97A8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0/2</w:t>
            </w:r>
          </w:p>
        </w:tc>
        <w:tc>
          <w:tcPr>
            <w:tcW w:w="7147" w:type="dxa"/>
          </w:tcPr>
          <w:p w14:paraId="516A6625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*開始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雕刻琴頭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79DD6E42" w14:textId="77777777" w:rsidR="004E6FF6" w:rsidRPr="00D536E4" w:rsidRDefault="004E6FF6" w:rsidP="005B781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*拉2×2道八鋸。</w:t>
            </w:r>
          </w:p>
          <w:p w14:paraId="3EDBCB7E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鑿弦槽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E6FF6" w14:paraId="7EF9DB5E" w14:textId="77777777" w:rsidTr="00770190">
        <w:trPr>
          <w:trHeight w:val="708"/>
        </w:trPr>
        <w:tc>
          <w:tcPr>
            <w:tcW w:w="679" w:type="dxa"/>
            <w:vMerge/>
          </w:tcPr>
          <w:p w14:paraId="40F29E4B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36AF70A6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03815C23" w14:textId="165907E4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0/9</w:t>
            </w:r>
          </w:p>
        </w:tc>
        <w:tc>
          <w:tcPr>
            <w:tcW w:w="7147" w:type="dxa"/>
          </w:tcPr>
          <w:p w14:paraId="14B8574D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*將完成的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琴頭與指板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先行黏著，然後按照標準角度組裝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崁入琴身並膠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合。</w:t>
            </w:r>
          </w:p>
        </w:tc>
      </w:tr>
      <w:tr w:rsidR="004E6FF6" w14:paraId="3A8406BF" w14:textId="77777777" w:rsidTr="00770190">
        <w:trPr>
          <w:trHeight w:val="723"/>
        </w:trPr>
        <w:tc>
          <w:tcPr>
            <w:tcW w:w="679" w:type="dxa"/>
            <w:vMerge/>
          </w:tcPr>
          <w:p w14:paraId="5261A068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065387FB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4D9465A0" w14:textId="3A62D290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0/16</w:t>
            </w:r>
          </w:p>
        </w:tc>
        <w:tc>
          <w:tcPr>
            <w:tcW w:w="7147" w:type="dxa"/>
          </w:tcPr>
          <w:p w14:paraId="510B82DE" w14:textId="77777777" w:rsidR="004E6FF6" w:rsidRPr="00D536E4" w:rsidRDefault="004E6FF6" w:rsidP="008C1C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開始鑲線與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滾邊。</w:t>
            </w:r>
          </w:p>
          <w:p w14:paraId="41A84D06" w14:textId="77777777" w:rsidR="004E6FF6" w:rsidRPr="00D536E4" w:rsidRDefault="004E6FF6" w:rsidP="008C1C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*製作上下弦枕。</w:t>
            </w:r>
          </w:p>
          <w:p w14:paraId="709FB8DE" w14:textId="77777777" w:rsidR="004E6FF6" w:rsidRPr="00D536E4" w:rsidRDefault="004E6FF6" w:rsidP="008C1C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細雕八角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風格。</w:t>
            </w:r>
          </w:p>
        </w:tc>
      </w:tr>
      <w:tr w:rsidR="004E6FF6" w14:paraId="211C2C61" w14:textId="77777777" w:rsidTr="00770190">
        <w:trPr>
          <w:trHeight w:val="723"/>
        </w:trPr>
        <w:tc>
          <w:tcPr>
            <w:tcW w:w="679" w:type="dxa"/>
            <w:vMerge w:val="restart"/>
          </w:tcPr>
          <w:p w14:paraId="7603AF04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065E204C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6409B031" w14:textId="100E9C0D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0/23</w:t>
            </w:r>
          </w:p>
        </w:tc>
        <w:tc>
          <w:tcPr>
            <w:tcW w:w="7147" w:type="dxa"/>
          </w:tcPr>
          <w:p w14:paraId="62B9248F" w14:textId="77777777" w:rsidR="004E6FF6" w:rsidRPr="00D536E4" w:rsidRDefault="004E6FF6" w:rsidP="008C1C1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*開始調配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琴漆與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各項樹脂。</w:t>
            </w:r>
          </w:p>
          <w:p w14:paraId="73BC7D34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熬製底漆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的材料準備。</w:t>
            </w:r>
          </w:p>
        </w:tc>
      </w:tr>
      <w:tr w:rsidR="004E6FF6" w14:paraId="3A426DAC" w14:textId="77777777" w:rsidTr="00770190">
        <w:trPr>
          <w:trHeight w:val="723"/>
        </w:trPr>
        <w:tc>
          <w:tcPr>
            <w:tcW w:w="679" w:type="dxa"/>
            <w:vMerge/>
          </w:tcPr>
          <w:p w14:paraId="50DF3BB6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F0290FB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4080BB2F" w14:textId="2375BE3C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0/30</w:t>
            </w:r>
          </w:p>
        </w:tc>
        <w:tc>
          <w:tcPr>
            <w:tcW w:w="7147" w:type="dxa"/>
          </w:tcPr>
          <w:p w14:paraId="2599D749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*裝配弦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栓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，尾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栓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9E4E3DD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*製作上</w:t>
            </w:r>
            <w:r w:rsidR="003D3061" w:rsidRPr="00D536E4">
              <w:rPr>
                <w:rFonts w:ascii="標楷體" w:eastAsia="標楷體" w:hAnsi="標楷體" w:hint="eastAsia"/>
                <w:sz w:val="26"/>
                <w:szCs w:val="26"/>
              </w:rPr>
              <w:t>弦</w:t>
            </w: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枕4弦凹槽。</w:t>
            </w:r>
          </w:p>
          <w:p w14:paraId="7D064EAD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*完成下弦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枕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高度。</w:t>
            </w:r>
          </w:p>
          <w:p w14:paraId="7605484B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琴橋馬腳與琴身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緊密。</w:t>
            </w:r>
          </w:p>
          <w:p w14:paraId="43B3526B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製作琴橋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4弦凹槽。</w:t>
            </w:r>
          </w:p>
          <w:p w14:paraId="516D9F5F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*製作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音柱並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置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放於音聲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最好之位置。</w:t>
            </w:r>
          </w:p>
          <w:p w14:paraId="7587EACE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修整琴頸厚度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至最好手感。並且打磨亞麻仁油。</w:t>
            </w:r>
          </w:p>
          <w:p w14:paraId="7A47E53B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修整鑲線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適當回音之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凹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弧深度。</w:t>
            </w:r>
          </w:p>
          <w:p w14:paraId="33320723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*f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孔下孔圓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之立體雕刻。</w:t>
            </w:r>
          </w:p>
          <w:p w14:paraId="2148A98D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*零配件裝配：</w:t>
            </w:r>
          </w:p>
          <w:p w14:paraId="7B9D45E9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含音柱，琴橋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，四支弦栓，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腮托，裝配腮托架與腮托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上下軟木塞墊片，尾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栓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拉弦板與拉弦板索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，微調，琴弦裝配。</w:t>
            </w:r>
          </w:p>
          <w:p w14:paraId="5B8FE49E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*演奏試音調整。</w:t>
            </w:r>
          </w:p>
        </w:tc>
      </w:tr>
      <w:tr w:rsidR="004E6FF6" w14:paraId="2D775E37" w14:textId="77777777" w:rsidTr="00770190">
        <w:trPr>
          <w:trHeight w:val="723"/>
        </w:trPr>
        <w:tc>
          <w:tcPr>
            <w:tcW w:w="679" w:type="dxa"/>
            <w:vMerge/>
          </w:tcPr>
          <w:p w14:paraId="21762505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4C76F9DF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0B5CBDAD" w14:textId="336D25D4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1/6</w:t>
            </w:r>
          </w:p>
        </w:tc>
        <w:tc>
          <w:tcPr>
            <w:tcW w:w="7147" w:type="dxa"/>
          </w:tcPr>
          <w:p w14:paraId="7FE54B45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*拆卸零配件，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琴體清潔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打磨準備上漆。</w:t>
            </w:r>
          </w:p>
          <w:p w14:paraId="1A858377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底漆熬煮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F112734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*底漆塗裝5層。</w:t>
            </w:r>
          </w:p>
          <w:p w14:paraId="2019A77F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*底色12層。</w:t>
            </w:r>
          </w:p>
          <w:p w14:paraId="133B700E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*調配混合樹脂與蟲膠</w:t>
            </w:r>
          </w:p>
          <w:p w14:paraId="6A469669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*蟲膠塗裝25-35層</w:t>
            </w:r>
          </w:p>
          <w:p w14:paraId="3105255E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蟲膠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塗裝需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2-3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</w:tr>
      <w:tr w:rsidR="004E6FF6" w14:paraId="5248DFB0" w14:textId="77777777" w:rsidTr="00770190">
        <w:trPr>
          <w:trHeight w:val="723"/>
        </w:trPr>
        <w:tc>
          <w:tcPr>
            <w:tcW w:w="679" w:type="dxa"/>
            <w:vMerge/>
          </w:tcPr>
          <w:p w14:paraId="5766405E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08C02E91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4FC7310A" w14:textId="0012F1E5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1/13</w:t>
            </w:r>
          </w:p>
        </w:tc>
        <w:tc>
          <w:tcPr>
            <w:tcW w:w="7147" w:type="dxa"/>
          </w:tcPr>
          <w:p w14:paraId="27B12799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*蟲膠繼續塗裝。</w:t>
            </w:r>
          </w:p>
        </w:tc>
      </w:tr>
      <w:tr w:rsidR="004E6FF6" w14:paraId="1A765C62" w14:textId="77777777" w:rsidTr="00770190">
        <w:trPr>
          <w:trHeight w:val="723"/>
        </w:trPr>
        <w:tc>
          <w:tcPr>
            <w:tcW w:w="679" w:type="dxa"/>
            <w:vMerge/>
          </w:tcPr>
          <w:p w14:paraId="50BA4B3D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5E53702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157C0505" w14:textId="28FA8C71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1/20</w:t>
            </w:r>
          </w:p>
        </w:tc>
        <w:tc>
          <w:tcPr>
            <w:tcW w:w="7147" w:type="dxa"/>
          </w:tcPr>
          <w:p w14:paraId="51D95A9F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*使用800°/1000°/1200°/1500°/2000°水砂紙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將漆面打磨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並製作天然拋光劑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將琴體漆面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拋光打亮。</w:t>
            </w:r>
          </w:p>
        </w:tc>
      </w:tr>
      <w:tr w:rsidR="004E6FF6" w14:paraId="40F1DE63" w14:textId="77777777" w:rsidTr="00770190">
        <w:trPr>
          <w:trHeight w:val="723"/>
        </w:trPr>
        <w:tc>
          <w:tcPr>
            <w:tcW w:w="679" w:type="dxa"/>
            <w:vMerge/>
          </w:tcPr>
          <w:p w14:paraId="49C2CE2E" w14:textId="77777777" w:rsidR="004E6FF6" w:rsidRDefault="004E6FF6" w:rsidP="00A217B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6C857D" w14:textId="77777777" w:rsidR="004E6FF6" w:rsidRPr="00D536E4" w:rsidRDefault="00770190" w:rsidP="00A217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</w:tc>
        <w:tc>
          <w:tcPr>
            <w:tcW w:w="1040" w:type="dxa"/>
          </w:tcPr>
          <w:p w14:paraId="4B49F0E3" w14:textId="1C89B119" w:rsidR="004E6FF6" w:rsidRPr="00D536E4" w:rsidRDefault="00AD7A7D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1/27</w:t>
            </w:r>
          </w:p>
        </w:tc>
        <w:tc>
          <w:tcPr>
            <w:tcW w:w="7147" w:type="dxa"/>
          </w:tcPr>
          <w:p w14:paraId="6EAB248E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*將所有零配件重新裝配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並試奏調整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音色</w:t>
            </w:r>
          </w:p>
          <w:p w14:paraId="36A65199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*小提琴製作完成。</w:t>
            </w:r>
          </w:p>
          <w:p w14:paraId="259537B8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*開始試演奏並紀錄新作完成之提琴，測試每條弦的音色與音</w:t>
            </w:r>
            <w:r w:rsidRPr="003D3061">
              <w:rPr>
                <w:rFonts w:ascii="標楷體" w:eastAsia="標楷體" w:hAnsi="標楷體" w:hint="eastAsia"/>
                <w:sz w:val="26"/>
                <w:szCs w:val="26"/>
              </w:rPr>
              <w:t>量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和指板弧度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68875F37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*測試拉奏不同把位的音色與音量以及手掌的弧口與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手指頭按觸是否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合適。</w:t>
            </w:r>
          </w:p>
          <w:p w14:paraId="2C5CA4DD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*測試泛音與貼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緊琴橋拉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奏的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最大琴體承受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音量。</w:t>
            </w:r>
          </w:p>
          <w:p w14:paraId="792D6AA1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*音聲調整將一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以來所有測試的不完美加以修整：</w:t>
            </w:r>
          </w:p>
          <w:p w14:paraId="5E60931B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1：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漆面的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增減或增加油類的調節。</w:t>
            </w:r>
          </w:p>
          <w:p w14:paraId="39F84CF3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2：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琴橋改進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或更替。</w:t>
            </w:r>
          </w:p>
          <w:p w14:paraId="05ACCD77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3：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音柱更換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或調整位置。</w:t>
            </w:r>
          </w:p>
          <w:p w14:paraId="5152F0C6" w14:textId="77777777" w:rsidR="004E6FF6" w:rsidRPr="00D536E4" w:rsidRDefault="004E6FF6" w:rsidP="007A432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4：根據音色的軟硬，</w:t>
            </w:r>
            <w:proofErr w:type="gramStart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拉弦板</w:t>
            </w:r>
            <w:proofErr w:type="gramEnd"/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的前後距離調節。</w:t>
            </w:r>
          </w:p>
          <w:p w14:paraId="75EBABA7" w14:textId="77777777" w:rsidR="003D3061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5：弦的品牌判斷合適與否。</w:t>
            </w:r>
          </w:p>
          <w:p w14:paraId="6D2509B2" w14:textId="77777777" w:rsidR="004E6FF6" w:rsidRPr="00D536E4" w:rsidRDefault="004E6FF6" w:rsidP="00A217B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6E4">
              <w:rPr>
                <w:rFonts w:ascii="標楷體" w:eastAsia="標楷體" w:hAnsi="標楷體" w:hint="eastAsia"/>
                <w:sz w:val="26"/>
                <w:szCs w:val="26"/>
              </w:rPr>
              <w:t>6：再檢查一次所有零配件的國際標準。</w:t>
            </w:r>
          </w:p>
        </w:tc>
      </w:tr>
    </w:tbl>
    <w:p w14:paraId="19ED4506" w14:textId="02A9176A" w:rsidR="005B7815" w:rsidRDefault="005B7815" w:rsidP="005B7815">
      <w:pPr>
        <w:rPr>
          <w:rFonts w:ascii="標楷體" w:eastAsia="標楷體" w:hAnsi="標楷體"/>
          <w:sz w:val="32"/>
          <w:szCs w:val="32"/>
        </w:rPr>
      </w:pPr>
    </w:p>
    <w:p w14:paraId="2BF3EEF6" w14:textId="77777777" w:rsidR="00AD2C90" w:rsidRDefault="00AD2C90" w:rsidP="005B7815">
      <w:pPr>
        <w:rPr>
          <w:rFonts w:ascii="標楷體" w:eastAsia="標楷體" w:hAnsi="標楷體" w:hint="eastAsia"/>
          <w:sz w:val="32"/>
          <w:szCs w:val="32"/>
        </w:rPr>
      </w:pPr>
    </w:p>
    <w:p w14:paraId="7C2489DE" w14:textId="712A36FE" w:rsidR="00AD2C90" w:rsidRDefault="00AD2C90" w:rsidP="00AD2C90">
      <w:pPr>
        <w:spacing w:line="0" w:lineRule="atLeas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lastRenderedPageBreak/>
        <w:t>開課日</w:t>
      </w:r>
      <w:r>
        <w:rPr>
          <w:rFonts w:ascii="標楷體" w:eastAsia="標楷體" w:hAnsi="標楷體" w:hint="eastAsia"/>
          <w:sz w:val="32"/>
          <w:szCs w:val="32"/>
        </w:rPr>
        <w:t>期：1</w:t>
      </w:r>
      <w:r>
        <w:rPr>
          <w:rFonts w:ascii="標楷體" w:eastAsia="標楷體" w:hAnsi="標楷體"/>
          <w:sz w:val="32"/>
          <w:szCs w:val="32"/>
        </w:rPr>
        <w:t>08年</w:t>
      </w:r>
      <w:r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7日</w:t>
      </w:r>
      <w:r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12:00~21:00</w:t>
      </w:r>
    </w:p>
    <w:p w14:paraId="6D0418D6" w14:textId="11070040" w:rsidR="00AD2C90" w:rsidRPr="00AD2C90" w:rsidRDefault="00AD2C90" w:rsidP="00AD2C9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D2C90">
        <w:rPr>
          <w:rFonts w:ascii="標楷體" w:eastAsia="標楷體" w:hAnsi="標楷體"/>
          <w:sz w:val="32"/>
          <w:szCs w:val="32"/>
        </w:rPr>
        <w:t>上課地</w:t>
      </w:r>
      <w:r w:rsidRPr="00AD2C90">
        <w:rPr>
          <w:rFonts w:ascii="標楷體" w:eastAsia="標楷體" w:hAnsi="標楷體" w:hint="eastAsia"/>
          <w:sz w:val="32"/>
          <w:szCs w:val="32"/>
        </w:rPr>
        <w:t>點：</w:t>
      </w:r>
      <w:r>
        <w:rPr>
          <w:rFonts w:ascii="標楷體" w:eastAsia="標楷體" w:hAnsi="標楷體" w:hint="eastAsia"/>
          <w:sz w:val="32"/>
          <w:szCs w:val="32"/>
        </w:rPr>
        <w:t>京華城百貨公司2</w:t>
      </w:r>
      <w:r>
        <w:rPr>
          <w:rFonts w:ascii="標楷體" w:eastAsia="標楷體" w:hAnsi="標楷體"/>
          <w:sz w:val="32"/>
          <w:szCs w:val="32"/>
        </w:rPr>
        <w:t>樓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07店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舖</w:t>
      </w:r>
      <w:proofErr w:type="gramEnd"/>
    </w:p>
    <w:p w14:paraId="07DDBAB1" w14:textId="574C414E" w:rsidR="00AD2C90" w:rsidRDefault="00AD2C90" w:rsidP="00AD2C90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授課師資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AD2C90">
        <w:rPr>
          <w:rFonts w:ascii="標楷體" w:eastAsia="標楷體" w:hAnsi="標楷體" w:hint="eastAsia"/>
          <w:sz w:val="32"/>
          <w:szCs w:val="32"/>
        </w:rPr>
        <w:t>黃聖彥 老師</w:t>
      </w:r>
    </w:p>
    <w:p w14:paraId="70BA0058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學經歷：</w:t>
      </w:r>
    </w:p>
    <w:p w14:paraId="2AAC2456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日本國</w:t>
      </w:r>
      <w:proofErr w:type="gramStart"/>
      <w:r w:rsidRPr="00AD2C90">
        <w:rPr>
          <w:rFonts w:ascii="標楷體" w:eastAsia="標楷體" w:hAnsi="標楷體" w:hint="eastAsia"/>
          <w:sz w:val="32"/>
          <w:szCs w:val="32"/>
        </w:rPr>
        <w:t>洗足學</w:t>
      </w:r>
      <w:proofErr w:type="gramEnd"/>
      <w:r w:rsidRPr="00AD2C90">
        <w:rPr>
          <w:rFonts w:ascii="標楷體" w:eastAsia="標楷體" w:hAnsi="標楷體" w:hint="eastAsia"/>
          <w:sz w:val="32"/>
          <w:szCs w:val="32"/>
        </w:rPr>
        <w:t>園音樂大學大學院小提琴演奏碩士</w:t>
      </w:r>
    </w:p>
    <w:p w14:paraId="28FAAE2B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國立台灣師範大學進修推廣部小提琴製作講師</w:t>
      </w:r>
    </w:p>
    <w:p w14:paraId="33F86091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國立海洋大學小提琴製作&amp; 演奏教學計劃講師</w:t>
      </w:r>
    </w:p>
    <w:p w14:paraId="5A9D7650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天主教正心中學音樂班小提琴教師</w:t>
      </w:r>
    </w:p>
    <w:p w14:paraId="65D0BA85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三立電視台2011年兒少音樂節目“台灣囡仔DO.RE.MI音樂</w:t>
      </w:r>
      <w:proofErr w:type="gramStart"/>
      <w:r w:rsidRPr="00AD2C90">
        <w:rPr>
          <w:rFonts w:ascii="標楷體" w:eastAsia="標楷體" w:hAnsi="標楷體" w:hint="eastAsia"/>
          <w:sz w:val="32"/>
          <w:szCs w:val="32"/>
        </w:rPr>
        <w:t>”</w:t>
      </w:r>
      <w:proofErr w:type="gramEnd"/>
      <w:r w:rsidRPr="00AD2C90">
        <w:rPr>
          <w:rFonts w:ascii="標楷體" w:eastAsia="標楷體" w:hAnsi="標楷體" w:hint="eastAsia"/>
          <w:sz w:val="32"/>
          <w:szCs w:val="32"/>
        </w:rPr>
        <w:t>總監</w:t>
      </w:r>
    </w:p>
    <w:p w14:paraId="139069E5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第48屆金鐘獎兒少節目主持人入圍</w:t>
      </w:r>
    </w:p>
    <w:p w14:paraId="263B270C" w14:textId="77777777" w:rsidR="00AD2C90" w:rsidRPr="00AD2C90" w:rsidRDefault="00AD2C90" w:rsidP="00AD2C9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4655BB52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現 任：</w:t>
      </w:r>
    </w:p>
    <w:p w14:paraId="620008F6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北投社區大學提琴製作&amp;演奏課程講師</w:t>
      </w:r>
    </w:p>
    <w:p w14:paraId="3664ACD8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台中教育大學進修推廣部製作提琴課講師</w:t>
      </w:r>
    </w:p>
    <w:p w14:paraId="4F47AE63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天主教崇光社區大學提琴製作&amp;演奏指導教師</w:t>
      </w:r>
    </w:p>
    <w:p w14:paraId="0BF9F697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台中市東海大學進修推廣部製作提琴課程講師</w:t>
      </w:r>
    </w:p>
    <w:p w14:paraId="0F75C48B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屏東科技大學木材科學研究&amp;設計系提琴製作課程講師</w:t>
      </w:r>
    </w:p>
    <w:p w14:paraId="3401B920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龍安國小小提琴社團教師</w:t>
      </w:r>
    </w:p>
    <w:p w14:paraId="4127D60B" w14:textId="77777777" w:rsidR="00AD2C90" w:rsidRPr="00AD2C90" w:rsidRDefault="00AD2C90" w:rsidP="00AD2C90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304B4089" w14:textId="77777777" w:rsidR="00AD2C90" w:rsidRP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著 作：</w:t>
      </w:r>
    </w:p>
    <w:p w14:paraId="23721EDC" w14:textId="51F787C2" w:rsidR="00AD2C90" w:rsidRDefault="00AD2C90" w:rsidP="00AD2C90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『我家也有莫札特一書』聯合文學出版</w:t>
      </w:r>
    </w:p>
    <w:p w14:paraId="36B10DF3" w14:textId="0D17B3F2" w:rsidR="00AD2C90" w:rsidRDefault="00AD2C90" w:rsidP="00AD2C9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615EFB2B" w14:textId="6C16A95F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3C6C9E58" w14:textId="2E036120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52B1C338" w14:textId="089B16D6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40C7BAE7" w14:textId="4959FB5F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1C0D41FB" w14:textId="43A90530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4638D575" w14:textId="0D61CD3D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7C0B4791" w14:textId="57C57E89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</w:p>
    <w:p w14:paraId="4E942729" w14:textId="77777777" w:rsidR="00AD2C90" w:rsidRDefault="00AD2C90" w:rsidP="00AD2C90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14:paraId="2510531E" w14:textId="68562DF0" w:rsidR="00AD2C90" w:rsidRDefault="00AD2C90" w:rsidP="00AD2C90">
      <w:pPr>
        <w:jc w:val="center"/>
        <w:rPr>
          <w:rFonts w:ascii="標楷體" w:eastAsia="標楷體" w:hAnsi="標楷體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lastRenderedPageBreak/>
        <w:t>手工小提琴製作課程報名表</w:t>
      </w:r>
    </w:p>
    <w:p w14:paraId="75EC49E7" w14:textId="77777777" w:rsidR="00AD2C90" w:rsidRDefault="00AD2C90" w:rsidP="00AD2C90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 w:rsidRPr="00AD2C90">
        <w:rPr>
          <w:rFonts w:ascii="標楷體" w:eastAsia="標楷體" w:hAnsi="標楷體" w:hint="eastAsia"/>
          <w:sz w:val="32"/>
          <w:szCs w:val="32"/>
        </w:rPr>
        <w:t>（台灣工藝發展協會會員）</w:t>
      </w:r>
    </w:p>
    <w:p w14:paraId="3E7DAE7A" w14:textId="77777777" w:rsidR="003D3061" w:rsidRDefault="003D3061" w:rsidP="005B7815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2811"/>
        <w:tblW w:w="10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3149"/>
        <w:gridCol w:w="1812"/>
        <w:gridCol w:w="2748"/>
      </w:tblGrid>
      <w:tr w:rsidR="00AD2C90" w:rsidRPr="005F34D3" w14:paraId="358D638F" w14:textId="77777777" w:rsidTr="00AD2C90">
        <w:trPr>
          <w:trHeight w:val="723"/>
        </w:trPr>
        <w:tc>
          <w:tcPr>
            <w:tcW w:w="2518" w:type="dxa"/>
          </w:tcPr>
          <w:p w14:paraId="4CBE56E5" w14:textId="77777777" w:rsidR="00AD2C90" w:rsidRPr="005F34D3" w:rsidRDefault="00AD2C90" w:rsidP="00AD2C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3149" w:type="dxa"/>
            <w:tcBorders>
              <w:right w:val="single" w:sz="18" w:space="0" w:color="auto"/>
            </w:tcBorders>
          </w:tcPr>
          <w:p w14:paraId="3D186715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18" w:space="0" w:color="auto"/>
              <w:right w:val="single" w:sz="2" w:space="0" w:color="auto"/>
            </w:tcBorders>
          </w:tcPr>
          <w:p w14:paraId="6C376CF0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性     別</w:t>
            </w:r>
          </w:p>
        </w:tc>
        <w:tc>
          <w:tcPr>
            <w:tcW w:w="2748" w:type="dxa"/>
            <w:tcBorders>
              <w:left w:val="single" w:sz="2" w:space="0" w:color="auto"/>
            </w:tcBorders>
          </w:tcPr>
          <w:p w14:paraId="255B2B00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□男  □女</w:t>
            </w:r>
          </w:p>
        </w:tc>
      </w:tr>
      <w:tr w:rsidR="00AD2C90" w:rsidRPr="005F34D3" w14:paraId="6CE49636" w14:textId="77777777" w:rsidTr="00AD2C90">
        <w:trPr>
          <w:trHeight w:val="723"/>
        </w:trPr>
        <w:tc>
          <w:tcPr>
            <w:tcW w:w="2518" w:type="dxa"/>
          </w:tcPr>
          <w:p w14:paraId="0C314682" w14:textId="77777777" w:rsidR="00AD2C90" w:rsidRDefault="00AD2C90" w:rsidP="00AD2C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709" w:type="dxa"/>
            <w:gridSpan w:val="3"/>
          </w:tcPr>
          <w:p w14:paraId="596AAFBC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月     日</w:t>
            </w:r>
          </w:p>
        </w:tc>
      </w:tr>
      <w:tr w:rsidR="00AD2C90" w:rsidRPr="005F34D3" w14:paraId="6983393F" w14:textId="77777777" w:rsidTr="00AD2C90">
        <w:trPr>
          <w:trHeight w:val="723"/>
        </w:trPr>
        <w:tc>
          <w:tcPr>
            <w:tcW w:w="2518" w:type="dxa"/>
          </w:tcPr>
          <w:p w14:paraId="18638A6F" w14:textId="77777777" w:rsidR="00AD2C90" w:rsidRPr="005F34D3" w:rsidRDefault="00AD2C90" w:rsidP="00AD2C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709" w:type="dxa"/>
            <w:gridSpan w:val="3"/>
          </w:tcPr>
          <w:p w14:paraId="3DC27EB2" w14:textId="77777777" w:rsidR="00AD2C90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2C90" w:rsidRPr="005F34D3" w14:paraId="5975752F" w14:textId="77777777" w:rsidTr="00AD2C90">
        <w:trPr>
          <w:trHeight w:val="723"/>
        </w:trPr>
        <w:tc>
          <w:tcPr>
            <w:tcW w:w="2518" w:type="dxa"/>
          </w:tcPr>
          <w:p w14:paraId="6A3803C5" w14:textId="77777777" w:rsidR="00AD2C90" w:rsidRPr="00770190" w:rsidRDefault="00AD2C90" w:rsidP="00AD2C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F34D3"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7709" w:type="dxa"/>
            <w:gridSpan w:val="3"/>
          </w:tcPr>
          <w:p w14:paraId="01F58D43" w14:textId="77777777" w:rsidR="00AD2C90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日- 1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日（每堂四小時）</w:t>
            </w:r>
          </w:p>
          <w:p w14:paraId="4438FE02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每週三    12：00-21：00</w:t>
            </w:r>
          </w:p>
        </w:tc>
      </w:tr>
      <w:tr w:rsidR="00AD2C90" w:rsidRPr="005F34D3" w14:paraId="5385A62F" w14:textId="77777777" w:rsidTr="00AD2C90">
        <w:trPr>
          <w:trHeight w:val="375"/>
        </w:trPr>
        <w:tc>
          <w:tcPr>
            <w:tcW w:w="2518" w:type="dxa"/>
          </w:tcPr>
          <w:p w14:paraId="0A1D707B" w14:textId="77777777" w:rsidR="00AD2C90" w:rsidRPr="005F34D3" w:rsidRDefault="00AD2C90" w:rsidP="00AD2C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4D3">
              <w:rPr>
                <w:rFonts w:ascii="標楷體" w:eastAsia="標楷體" w:hAnsi="標楷體" w:hint="eastAsia"/>
                <w:sz w:val="28"/>
                <w:szCs w:val="28"/>
              </w:rPr>
              <w:t>研習時數</w:t>
            </w:r>
          </w:p>
        </w:tc>
        <w:tc>
          <w:tcPr>
            <w:tcW w:w="7709" w:type="dxa"/>
            <w:gridSpan w:val="3"/>
          </w:tcPr>
          <w:p w14:paraId="2670E172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共     20     堂   （計</w:t>
            </w:r>
            <w:r>
              <w:rPr>
                <w:rFonts w:ascii="標楷體" w:eastAsia="標楷體" w:hAnsi="標楷體"/>
                <w:sz w:val="28"/>
                <w:szCs w:val="28"/>
              </w:rPr>
              <w:t>180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AD2C90" w:rsidRPr="0077779D" w14:paraId="60CA0072" w14:textId="77777777" w:rsidTr="00AD2C90">
        <w:trPr>
          <w:trHeight w:val="333"/>
        </w:trPr>
        <w:tc>
          <w:tcPr>
            <w:tcW w:w="2518" w:type="dxa"/>
          </w:tcPr>
          <w:p w14:paraId="494535C3" w14:textId="77777777" w:rsidR="00AD2C90" w:rsidRPr="005F34D3" w:rsidRDefault="00AD2C90" w:rsidP="00AD2C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 費</w:t>
            </w:r>
          </w:p>
        </w:tc>
        <w:tc>
          <w:tcPr>
            <w:tcW w:w="7709" w:type="dxa"/>
            <w:gridSpan w:val="3"/>
          </w:tcPr>
          <w:p w14:paraId="7F2C47C3" w14:textId="77777777" w:rsidR="00AD2C90" w:rsidRPr="005F34D3" w:rsidRDefault="00AD2C90" w:rsidP="00AD2C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每堂</w:t>
            </w:r>
            <w:r>
              <w:rPr>
                <w:rFonts w:ascii="標楷體" w:eastAsia="標楷體" w:hAnsi="標楷體"/>
                <w:sz w:val="28"/>
                <w:szCs w:val="28"/>
              </w:rPr>
              <w:t>1,2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00元，共 </w:t>
            </w:r>
            <w:r>
              <w:rPr>
                <w:rFonts w:ascii="標楷體" w:eastAsia="標楷體" w:hAnsi="標楷體"/>
                <w:sz w:val="28"/>
                <w:szCs w:val="28"/>
              </w:rPr>
              <w:t>24,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000元新台幣；材料費：另計 </w:t>
            </w:r>
            <w:r w:rsidRPr="00AD7A7D">
              <w:rPr>
                <w:rFonts w:ascii="標楷體" w:eastAsia="標楷體" w:hAnsi="標楷體"/>
                <w:sz w:val="28"/>
                <w:szCs w:val="28"/>
                <w:u w:val="single"/>
              </w:rPr>
              <w:t>570歐</w:t>
            </w:r>
            <w:r w:rsidRPr="00AD7A7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元</w:t>
            </w:r>
          </w:p>
        </w:tc>
      </w:tr>
    </w:tbl>
    <w:p w14:paraId="334A9101" w14:textId="77777777" w:rsidR="00AD2C90" w:rsidRDefault="00AD2C90" w:rsidP="00AD2C9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sectPr w:rsidR="00AD2C90" w:rsidSect="005F34D3">
      <w:pgSz w:w="11906" w:h="16838"/>
      <w:pgMar w:top="851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B9"/>
    <w:rsid w:val="003D3061"/>
    <w:rsid w:val="004E6FF6"/>
    <w:rsid w:val="005B7815"/>
    <w:rsid w:val="005F34D3"/>
    <w:rsid w:val="0063242A"/>
    <w:rsid w:val="00657EE2"/>
    <w:rsid w:val="00770190"/>
    <w:rsid w:val="0077779D"/>
    <w:rsid w:val="007A432D"/>
    <w:rsid w:val="008C1C1B"/>
    <w:rsid w:val="00A217B9"/>
    <w:rsid w:val="00AD2C90"/>
    <w:rsid w:val="00AD7A7D"/>
    <w:rsid w:val="00D536E4"/>
    <w:rsid w:val="00D77DFE"/>
    <w:rsid w:val="00EA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1858"/>
  <w15:docId w15:val="{B0A040E3-BC8E-6A41-A552-43E96F08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2019-07-08T14:53:00Z</cp:lastPrinted>
  <dcterms:created xsi:type="dcterms:W3CDTF">2019-07-10T02:24:00Z</dcterms:created>
  <dcterms:modified xsi:type="dcterms:W3CDTF">2019-07-10T02:24:00Z</dcterms:modified>
</cp:coreProperties>
</file>